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D2AC5" w14:textId="60B6917B" w:rsidR="00825EFA" w:rsidRDefault="00825EFA" w:rsidP="00825EFA">
      <w:pPr>
        <w:widowControl w:val="0"/>
        <w:spacing w:before="120" w:line="460" w:lineRule="exact"/>
        <w:ind w:left="-90"/>
        <w:rPr>
          <w:rFonts w:asciiTheme="minorHAnsi" w:eastAsia="Book Antiqua" w:hAnsiTheme="minorHAnsi" w:cs="Book Antiqua"/>
          <w:b/>
          <w:color w:val="5B9BD5"/>
          <w:sz w:val="48"/>
          <w:szCs w:val="48"/>
          <w14:stylisticSets>
            <w14:styleSet w14:id="4"/>
          </w14:stylisticSets>
        </w:rPr>
      </w:pPr>
      <w:r>
        <w:rPr>
          <w:rFonts w:asciiTheme="minorHAnsi" w:eastAsia="Book Antiqua" w:hAnsiTheme="minorHAnsi" w:cs="Book Antiqua"/>
          <w:b/>
          <w:noProof/>
          <w:color w:val="5B9BD5"/>
          <w:sz w:val="48"/>
          <w:szCs w:val="48"/>
        </w:rPr>
        <mc:AlternateContent>
          <mc:Choice Requires="wps">
            <w:drawing>
              <wp:anchor distT="0" distB="0" distL="114300" distR="114300" simplePos="0" relativeHeight="251660288" behindDoc="0" locked="0" layoutInCell="1" allowOverlap="1" wp14:anchorId="56F80675" wp14:editId="6022234D">
                <wp:simplePos x="0" y="0"/>
                <wp:positionH relativeFrom="column">
                  <wp:posOffset>3097416</wp:posOffset>
                </wp:positionH>
                <wp:positionV relativeFrom="paragraph">
                  <wp:posOffset>-395283</wp:posOffset>
                </wp:positionV>
                <wp:extent cx="3220871" cy="79157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220871" cy="791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954D5" w14:textId="77777777" w:rsidR="00825EFA" w:rsidRDefault="00825EFA" w:rsidP="00825EFA">
                            <w:pPr>
                              <w:widowControl w:val="0"/>
                              <w:spacing w:before="120" w:line="460" w:lineRule="exact"/>
                              <w:ind w:left="-90"/>
                              <w:rPr>
                                <w:rFonts w:asciiTheme="minorHAnsi" w:eastAsia="Book Antiqua" w:hAnsiTheme="minorHAnsi" w:cs="Book Antiqua"/>
                                <w:b/>
                                <w:color w:val="5B9BD5"/>
                                <w:sz w:val="48"/>
                                <w:szCs w:val="48"/>
                                <w14:stylisticSets>
                                  <w14:styleSet w14:id="4"/>
                                </w14:stylisticSets>
                              </w:rPr>
                            </w:pPr>
                            <w:r w:rsidRPr="00A5086A">
                              <w:rPr>
                                <w:rFonts w:asciiTheme="minorHAnsi" w:eastAsia="Book Antiqua" w:hAnsiTheme="minorHAnsi" w:cs="Book Antiqua"/>
                                <w:b/>
                                <w:color w:val="5B9BD5"/>
                                <w:sz w:val="48"/>
                                <w:szCs w:val="48"/>
                                <w14:stylisticSets>
                                  <w14:styleSet w14:id="4"/>
                                </w14:stylisticSets>
                              </w:rPr>
                              <w:t>Empire State</w:t>
                            </w:r>
                            <w:r>
                              <w:rPr>
                                <w:rFonts w:asciiTheme="minorHAnsi" w:eastAsia="Book Antiqua" w:hAnsiTheme="minorHAnsi" w:cs="Book Antiqua"/>
                                <w:b/>
                                <w:color w:val="5B9BD5"/>
                                <w:sz w:val="48"/>
                                <w:szCs w:val="48"/>
                                <w14:stylisticSets>
                                  <w14:styleSet w14:id="4"/>
                                </w14:stylisticSets>
                              </w:rPr>
                              <w:t xml:space="preserve"> Campaign</w:t>
                            </w:r>
                          </w:p>
                          <w:p w14:paraId="2278313E" w14:textId="77777777" w:rsidR="00825EFA" w:rsidRPr="00A5086A" w:rsidRDefault="00825EFA" w:rsidP="00825EFA">
                            <w:pPr>
                              <w:widowControl w:val="0"/>
                              <w:spacing w:before="120" w:line="460" w:lineRule="exact"/>
                              <w:ind w:left="-90"/>
                              <w:rPr>
                                <w:rFonts w:asciiTheme="minorHAnsi" w:hAnsiTheme="minorHAnsi"/>
                                <w14:stylisticSets>
                                  <w14:styleSet w14:id="4"/>
                                </w14:stylisticSets>
                              </w:rPr>
                            </w:pPr>
                            <w:r>
                              <w:rPr>
                                <w:rFonts w:asciiTheme="minorHAnsi" w:eastAsia="Book Antiqua" w:hAnsiTheme="minorHAnsi" w:cs="Book Antiqua"/>
                                <w:b/>
                                <w:color w:val="5B9BD5"/>
                                <w:sz w:val="48"/>
                                <w:szCs w:val="48"/>
                                <w14:stylisticSets>
                                  <w14:styleSet w14:id="4"/>
                                </w14:stylisticSets>
                              </w:rPr>
                              <w:t xml:space="preserve">for </w:t>
                            </w:r>
                            <w:r w:rsidRPr="00A5086A">
                              <w:rPr>
                                <w:rFonts w:asciiTheme="minorHAnsi" w:eastAsia="Book Antiqua" w:hAnsiTheme="minorHAnsi" w:cs="Book Antiqua"/>
                                <w:b/>
                                <w:color w:val="5B9BD5"/>
                                <w:sz w:val="48"/>
                                <w:szCs w:val="48"/>
                                <w14:stylisticSets>
                                  <w14:styleSet w14:id="4"/>
                                </w14:stylisticSets>
                              </w:rPr>
                              <w:t>Child Care</w:t>
                            </w:r>
                          </w:p>
                          <w:p w14:paraId="424ACC7D" w14:textId="77777777" w:rsidR="00825EFA" w:rsidRDefault="00825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80675" id="_x0000_t202" coordsize="21600,21600" o:spt="202" path="m,l,21600r21600,l21600,xe">
                <v:stroke joinstyle="miter"/>
                <v:path gradientshapeok="t" o:connecttype="rect"/>
              </v:shapetype>
              <v:shape id="Text Box 2" o:spid="_x0000_s1026" type="#_x0000_t202" style="position:absolute;left:0;text-align:left;margin-left:243.9pt;margin-top:-31.1pt;width:253.6pt;height:6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" fillcolor="white [3201]" stroked="f" strokeweight=".5pt">
                <v:textbox>
                  <w:txbxContent>
                    <w:p w14:paraId="303954D5" w14:textId="77777777" w:rsidR="00825EFA" w:rsidRDefault="00825EFA" w:rsidP="00825EFA">
                      <w:pPr>
                        <w:widowControl w:val="0"/>
                        <w:spacing w:before="120" w:line="460" w:lineRule="exact"/>
                        <w:ind w:left="-90"/>
                        <w:rPr>
                          <w:rFonts w:asciiTheme="minorHAnsi" w:eastAsia="Book Antiqua" w:hAnsiTheme="minorHAnsi" w:cs="Book Antiqua"/>
                          <w:b/>
                          <w:color w:val="5B9BD5"/>
                          <w:sz w:val="48"/>
                          <w:szCs w:val="48"/>
                          <w14:stylisticSets>
                            <w14:styleSet w14:id="4"/>
                          </w14:stylisticSets>
                        </w:rPr>
                      </w:pPr>
                      <w:r w:rsidRPr="00A5086A">
                        <w:rPr>
                          <w:rFonts w:asciiTheme="minorHAnsi" w:eastAsia="Book Antiqua" w:hAnsiTheme="minorHAnsi" w:cs="Book Antiqua"/>
                          <w:b/>
                          <w:color w:val="5B9BD5"/>
                          <w:sz w:val="48"/>
                          <w:szCs w:val="48"/>
                          <w14:stylisticSets>
                            <w14:styleSet w14:id="4"/>
                          </w14:stylisticSets>
                        </w:rPr>
                        <w:t>Empire State</w:t>
                      </w:r>
                      <w:r>
                        <w:rPr>
                          <w:rFonts w:asciiTheme="minorHAnsi" w:eastAsia="Book Antiqua" w:hAnsiTheme="minorHAnsi" w:cs="Book Antiqua"/>
                          <w:b/>
                          <w:color w:val="5B9BD5"/>
                          <w:sz w:val="48"/>
                          <w:szCs w:val="48"/>
                          <w14:stylisticSets>
                            <w14:styleSet w14:id="4"/>
                          </w14:stylisticSets>
                        </w:rPr>
                        <w:t xml:space="preserve"> Campaign</w:t>
                      </w:r>
                    </w:p>
                    <w:p w14:paraId="2278313E" w14:textId="77777777" w:rsidR="00825EFA" w:rsidRPr="00A5086A" w:rsidRDefault="00825EFA" w:rsidP="00825EFA">
                      <w:pPr>
                        <w:widowControl w:val="0"/>
                        <w:spacing w:before="120" w:line="460" w:lineRule="exact"/>
                        <w:ind w:left="-90"/>
                        <w:rPr>
                          <w:rFonts w:asciiTheme="minorHAnsi" w:hAnsiTheme="minorHAnsi"/>
                          <w14:stylisticSets>
                            <w14:styleSet w14:id="4"/>
                          </w14:stylisticSets>
                        </w:rPr>
                      </w:pPr>
                      <w:r>
                        <w:rPr>
                          <w:rFonts w:asciiTheme="minorHAnsi" w:eastAsia="Book Antiqua" w:hAnsiTheme="minorHAnsi" w:cs="Book Antiqua"/>
                          <w:b/>
                          <w:color w:val="5B9BD5"/>
                          <w:sz w:val="48"/>
                          <w:szCs w:val="48"/>
                          <w14:stylisticSets>
                            <w14:styleSet w14:id="4"/>
                          </w14:stylisticSets>
                        </w:rPr>
                        <w:t xml:space="preserve">for </w:t>
                      </w:r>
                      <w:r w:rsidRPr="00A5086A">
                        <w:rPr>
                          <w:rFonts w:asciiTheme="minorHAnsi" w:eastAsia="Book Antiqua" w:hAnsiTheme="minorHAnsi" w:cs="Book Antiqua"/>
                          <w:b/>
                          <w:color w:val="5B9BD5"/>
                          <w:sz w:val="48"/>
                          <w:szCs w:val="48"/>
                          <w14:stylisticSets>
                            <w14:styleSet w14:id="4"/>
                          </w14:stylisticSets>
                        </w:rPr>
                        <w:t>Child Care</w:t>
                      </w:r>
                    </w:p>
                    <w:p w14:paraId="424ACC7D" w14:textId="77777777" w:rsidR="00825EFA" w:rsidRDefault="00825EFA"/>
                  </w:txbxContent>
                </v:textbox>
              </v:shape>
            </w:pict>
          </mc:Fallback>
        </mc:AlternateContent>
      </w:r>
      <w:r w:rsidRPr="00A5086A">
        <w:rPr>
          <w:rFonts w:asciiTheme="minorHAnsi" w:eastAsia="Book Antiqua" w:hAnsiTheme="minorHAnsi" w:cs="Book Antiqua"/>
          <w:b/>
          <w:noProof/>
          <w:color w:val="5B9BD5"/>
          <w:sz w:val="48"/>
          <w:szCs w:val="48"/>
        </w:rPr>
        <w:drawing>
          <wp:anchor distT="0" distB="0" distL="114300" distR="114300" simplePos="0" relativeHeight="251659264" behindDoc="1" locked="0" layoutInCell="1" allowOverlap="1" wp14:anchorId="1BCB8AAA" wp14:editId="66734EB3">
            <wp:simplePos x="0" y="0"/>
            <wp:positionH relativeFrom="margin">
              <wp:posOffset>-81602</wp:posOffset>
            </wp:positionH>
            <wp:positionV relativeFrom="paragraph">
              <wp:posOffset>-552166</wp:posOffset>
            </wp:positionV>
            <wp:extent cx="2732120" cy="9350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Y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2120" cy="935086"/>
                    </a:xfrm>
                    <a:prstGeom prst="rect">
                      <a:avLst/>
                    </a:prstGeom>
                  </pic:spPr>
                </pic:pic>
              </a:graphicData>
            </a:graphic>
            <wp14:sizeRelH relativeFrom="page">
              <wp14:pctWidth>0</wp14:pctWidth>
            </wp14:sizeRelH>
            <wp14:sizeRelV relativeFrom="page">
              <wp14:pctHeight>0</wp14:pctHeight>
            </wp14:sizeRelV>
          </wp:anchor>
        </w:drawing>
      </w:r>
    </w:p>
    <w:p w14:paraId="4935D426" w14:textId="77777777" w:rsidR="0084450B" w:rsidRDefault="0084450B" w:rsidP="0084450B">
      <w:pPr>
        <w:widowControl w:val="0"/>
        <w:pBdr>
          <w:top w:val="nil"/>
          <w:left w:val="nil"/>
          <w:bottom w:val="nil"/>
          <w:right w:val="nil"/>
          <w:between w:val="nil"/>
        </w:pBdr>
        <w:rPr>
          <w:rFonts w:ascii="Book Antiqua" w:eastAsia="Book Antiqua" w:hAnsi="Book Antiqua" w:cs="Book Antiqua"/>
        </w:rPr>
      </w:pPr>
    </w:p>
    <w:p w14:paraId="0BA01292" w14:textId="77777777" w:rsidR="00825EFA" w:rsidRDefault="00825EFA" w:rsidP="00B950E8">
      <w:pPr>
        <w:widowControl w:val="0"/>
        <w:pBdr>
          <w:top w:val="nil"/>
          <w:left w:val="nil"/>
          <w:bottom w:val="nil"/>
          <w:right w:val="nil"/>
          <w:between w:val="nil"/>
        </w:pBdr>
        <w:jc w:val="center"/>
        <w:rPr>
          <w:rFonts w:ascii="Book Antiqua" w:eastAsia="Book Antiqua" w:hAnsi="Book Antiqua" w:cs="Book Antiqua"/>
        </w:rPr>
      </w:pPr>
    </w:p>
    <w:p w14:paraId="39133B7A" w14:textId="77777777" w:rsidR="00EF65D1" w:rsidRDefault="00EF65D1" w:rsidP="00F95989">
      <w:pPr>
        <w:widowControl w:val="0"/>
        <w:pBdr>
          <w:top w:val="nil"/>
          <w:left w:val="nil"/>
          <w:bottom w:val="nil"/>
          <w:right w:val="nil"/>
          <w:between w:val="nil"/>
        </w:pBdr>
        <w:rPr>
          <w:rFonts w:ascii="Book Antiqua" w:eastAsia="Book Antiqua" w:hAnsi="Book Antiqua" w:cs="Book Antiqua"/>
        </w:rPr>
      </w:pPr>
    </w:p>
    <w:p w14:paraId="31DD8206" w14:textId="76DB59A7" w:rsidR="00EF65D1" w:rsidRPr="006C2739" w:rsidRDefault="00EF65D1" w:rsidP="00EF65D1">
      <w:pPr>
        <w:widowControl w:val="0"/>
        <w:pBdr>
          <w:top w:val="nil"/>
          <w:left w:val="nil"/>
          <w:bottom w:val="nil"/>
          <w:right w:val="nil"/>
          <w:between w:val="nil"/>
        </w:pBdr>
        <w:jc w:val="center"/>
        <w:rPr>
          <w:rFonts w:ascii="Times New Roman" w:eastAsia="Book Antiqua" w:hAnsi="Times New Roman" w:cs="Times New Roman"/>
          <w:sz w:val="28"/>
          <w:szCs w:val="28"/>
        </w:rPr>
      </w:pPr>
      <w:r w:rsidRPr="006C2739">
        <w:rPr>
          <w:rFonts w:ascii="Times New Roman" w:eastAsia="Book Antiqua" w:hAnsi="Times New Roman" w:cs="Times New Roman"/>
          <w:b/>
          <w:bCs/>
          <w:sz w:val="28"/>
          <w:szCs w:val="28"/>
        </w:rPr>
        <w:t>MEDIA ADVISORY</w:t>
      </w:r>
      <w:r w:rsidR="00C629E6">
        <w:rPr>
          <w:rFonts w:ascii="Times New Roman" w:eastAsia="Book Antiqua" w:hAnsi="Times New Roman" w:cs="Times New Roman"/>
          <w:b/>
          <w:bCs/>
          <w:sz w:val="28"/>
          <w:szCs w:val="28"/>
        </w:rPr>
        <w:t xml:space="preserve"> </w:t>
      </w:r>
    </w:p>
    <w:p w14:paraId="10883BAE" w14:textId="77777777" w:rsidR="009C52FA" w:rsidRDefault="009C52FA" w:rsidP="00EF65D1">
      <w:pPr>
        <w:widowControl w:val="0"/>
        <w:pBdr>
          <w:top w:val="nil"/>
          <w:left w:val="nil"/>
          <w:bottom w:val="nil"/>
          <w:right w:val="nil"/>
          <w:between w:val="nil"/>
        </w:pBdr>
        <w:jc w:val="center"/>
        <w:rPr>
          <w:rFonts w:ascii="Book Antiqua" w:eastAsia="Book Antiqua" w:hAnsi="Book Antiqua" w:cs="Book Antiqua"/>
        </w:rPr>
      </w:pPr>
    </w:p>
    <w:p w14:paraId="19D1FDB1" w14:textId="77777777" w:rsidR="00EF65D1" w:rsidRDefault="00EF65D1" w:rsidP="00F95989">
      <w:pPr>
        <w:widowControl w:val="0"/>
        <w:pBdr>
          <w:top w:val="nil"/>
          <w:left w:val="nil"/>
          <w:bottom w:val="nil"/>
          <w:right w:val="nil"/>
          <w:between w:val="nil"/>
        </w:pBdr>
        <w:rPr>
          <w:rFonts w:ascii="Book Antiqua" w:eastAsia="Book Antiqua" w:hAnsi="Book Antiqua" w:cs="Book Antiqua"/>
        </w:rPr>
      </w:pPr>
    </w:p>
    <w:p w14:paraId="6101791B" w14:textId="77777777" w:rsidR="00EF65D1" w:rsidRPr="006C2739" w:rsidRDefault="00EF65D1" w:rsidP="00F95989">
      <w:pPr>
        <w:widowControl w:val="0"/>
        <w:pBdr>
          <w:top w:val="nil"/>
          <w:left w:val="nil"/>
          <w:bottom w:val="nil"/>
          <w:right w:val="nil"/>
          <w:between w:val="nil"/>
        </w:pBdr>
        <w:rPr>
          <w:rFonts w:ascii="Times New Roman" w:eastAsia="Book Antiqua" w:hAnsi="Times New Roman" w:cs="Times New Roman"/>
          <w:sz w:val="24"/>
          <w:szCs w:val="24"/>
        </w:rPr>
      </w:pPr>
      <w:r w:rsidRPr="006C2739">
        <w:rPr>
          <w:rFonts w:ascii="Times New Roman" w:eastAsia="Book Antiqua" w:hAnsi="Times New Roman" w:cs="Times New Roman"/>
          <w:sz w:val="24"/>
          <w:szCs w:val="24"/>
        </w:rPr>
        <w:t>FOR IMMEDIATE RELEASE</w:t>
      </w:r>
    </w:p>
    <w:p w14:paraId="05140A9F" w14:textId="146E67CC" w:rsidR="00605283" w:rsidRDefault="00AA48B6" w:rsidP="00F95989">
      <w:pPr>
        <w:widowControl w:val="0"/>
        <w:pBdr>
          <w:top w:val="nil"/>
          <w:left w:val="nil"/>
          <w:bottom w:val="nil"/>
          <w:right w:val="nil"/>
          <w:between w:val="nil"/>
        </w:pBdr>
        <w:rPr>
          <w:rFonts w:ascii="Times New Roman" w:eastAsia="Book Antiqua" w:hAnsi="Times New Roman" w:cs="Times New Roman"/>
          <w:sz w:val="24"/>
          <w:szCs w:val="24"/>
        </w:rPr>
      </w:pPr>
      <w:r>
        <w:rPr>
          <w:rFonts w:ascii="Times New Roman" w:eastAsia="Book Antiqua" w:hAnsi="Times New Roman" w:cs="Times New Roman"/>
          <w:sz w:val="24"/>
          <w:szCs w:val="24"/>
        </w:rPr>
        <w:t>CONTACT: Dede Hill, 518-879-6616</w:t>
      </w:r>
      <w:r w:rsidR="00D46D66">
        <w:rPr>
          <w:rFonts w:ascii="Times New Roman" w:eastAsia="Book Antiqua" w:hAnsi="Times New Roman" w:cs="Times New Roman"/>
          <w:sz w:val="24"/>
          <w:szCs w:val="24"/>
        </w:rPr>
        <w:t xml:space="preserve"> or </w:t>
      </w:r>
      <w:r w:rsidR="00605283">
        <w:rPr>
          <w:rFonts w:ascii="Times New Roman" w:eastAsia="Book Antiqua" w:hAnsi="Times New Roman" w:cs="Times New Roman"/>
          <w:sz w:val="24"/>
          <w:szCs w:val="24"/>
        </w:rPr>
        <w:t>Jenn O’Connor</w:t>
      </w:r>
      <w:r>
        <w:rPr>
          <w:rFonts w:ascii="Times New Roman" w:eastAsia="Book Antiqua" w:hAnsi="Times New Roman" w:cs="Times New Roman"/>
          <w:sz w:val="24"/>
          <w:szCs w:val="24"/>
        </w:rPr>
        <w:t>,</w:t>
      </w:r>
      <w:r w:rsidR="00605283">
        <w:rPr>
          <w:rFonts w:ascii="Times New Roman" w:eastAsia="Book Antiqua" w:hAnsi="Times New Roman" w:cs="Times New Roman"/>
          <w:sz w:val="24"/>
          <w:szCs w:val="24"/>
        </w:rPr>
        <w:t xml:space="preserve"> 518-817-1107</w:t>
      </w:r>
    </w:p>
    <w:p w14:paraId="14CA4FF2" w14:textId="1E6C07CF" w:rsidR="0084450B" w:rsidRPr="006C2739" w:rsidRDefault="00C629E6" w:rsidP="00F95989">
      <w:pPr>
        <w:widowControl w:val="0"/>
        <w:pBdr>
          <w:top w:val="nil"/>
          <w:left w:val="nil"/>
          <w:bottom w:val="nil"/>
          <w:right w:val="nil"/>
          <w:between w:val="nil"/>
        </w:pBdr>
        <w:rPr>
          <w:rFonts w:ascii="Times New Roman" w:eastAsia="Book Antiqua" w:hAnsi="Times New Roman" w:cs="Times New Roman"/>
          <w:sz w:val="24"/>
          <w:szCs w:val="24"/>
        </w:rPr>
      </w:pPr>
      <w:r w:rsidRPr="009F3265">
        <w:rPr>
          <w:rFonts w:ascii="Times New Roman" w:eastAsia="Book Antiqua" w:hAnsi="Times New Roman" w:cs="Times New Roman"/>
          <w:sz w:val="24"/>
          <w:szCs w:val="24"/>
        </w:rPr>
        <w:t>March 30</w:t>
      </w:r>
      <w:r w:rsidR="00B950E8" w:rsidRPr="009F3265">
        <w:rPr>
          <w:rFonts w:ascii="Times New Roman" w:eastAsia="Book Antiqua" w:hAnsi="Times New Roman" w:cs="Times New Roman"/>
          <w:sz w:val="24"/>
          <w:szCs w:val="24"/>
        </w:rPr>
        <w:t>, 2020</w:t>
      </w:r>
    </w:p>
    <w:p w14:paraId="1500CBED" w14:textId="77777777" w:rsidR="00B950E8" w:rsidRPr="006C2739" w:rsidRDefault="00B950E8" w:rsidP="00F95989">
      <w:pPr>
        <w:widowControl w:val="0"/>
        <w:pBdr>
          <w:top w:val="nil"/>
          <w:left w:val="nil"/>
          <w:bottom w:val="nil"/>
          <w:right w:val="nil"/>
          <w:between w:val="nil"/>
        </w:pBdr>
        <w:rPr>
          <w:rFonts w:ascii="Times New Roman" w:eastAsia="Book Antiqua" w:hAnsi="Times New Roman" w:cs="Times New Roman"/>
          <w:sz w:val="24"/>
          <w:szCs w:val="24"/>
        </w:rPr>
      </w:pPr>
    </w:p>
    <w:p w14:paraId="68BB0690" w14:textId="3310B893" w:rsidR="008353B2" w:rsidRPr="006C2739" w:rsidRDefault="008F0AFC" w:rsidP="00DE631B">
      <w:pPr>
        <w:widowControl w:val="0"/>
        <w:pBdr>
          <w:top w:val="nil"/>
          <w:left w:val="nil"/>
          <w:bottom w:val="nil"/>
          <w:right w:val="nil"/>
          <w:between w:val="nil"/>
        </w:pBdr>
        <w:ind w:left="450" w:right="-90" w:hanging="450"/>
        <w:jc w:val="center"/>
        <w:rPr>
          <w:rFonts w:ascii="Times New Roman" w:eastAsia="Book Antiqua" w:hAnsi="Times New Roman" w:cs="Times New Roman"/>
          <w:sz w:val="24"/>
          <w:szCs w:val="24"/>
        </w:rPr>
      </w:pPr>
      <w:r>
        <w:rPr>
          <w:rFonts w:ascii="Times New Roman" w:hAnsi="Times New Roman" w:cs="Times New Roman"/>
          <w:b/>
          <w:sz w:val="24"/>
          <w:szCs w:val="24"/>
        </w:rPr>
        <w:t>E</w:t>
      </w:r>
      <w:r w:rsidR="00CE13F5">
        <w:rPr>
          <w:rFonts w:ascii="Times New Roman" w:hAnsi="Times New Roman" w:cs="Times New Roman"/>
          <w:b/>
          <w:sz w:val="24"/>
          <w:szCs w:val="24"/>
        </w:rPr>
        <w:t xml:space="preserve">MERGENCY FUNDS IMPERATIVE </w:t>
      </w:r>
      <w:r>
        <w:rPr>
          <w:rFonts w:ascii="Times New Roman" w:hAnsi="Times New Roman" w:cs="Times New Roman"/>
          <w:b/>
          <w:sz w:val="24"/>
          <w:szCs w:val="24"/>
        </w:rPr>
        <w:t xml:space="preserve">TO </w:t>
      </w:r>
      <w:r w:rsidR="00284038">
        <w:rPr>
          <w:rFonts w:ascii="Times New Roman" w:hAnsi="Times New Roman" w:cs="Times New Roman"/>
          <w:b/>
          <w:sz w:val="24"/>
          <w:szCs w:val="24"/>
        </w:rPr>
        <w:t xml:space="preserve">SUPPORT CHILD CARE PROGRAMS AND THE </w:t>
      </w:r>
      <w:r w:rsidR="0025049A">
        <w:rPr>
          <w:rFonts w:ascii="Times New Roman" w:hAnsi="Times New Roman" w:cs="Times New Roman"/>
          <w:b/>
          <w:sz w:val="24"/>
          <w:szCs w:val="24"/>
        </w:rPr>
        <w:t xml:space="preserve">FAMILIES OF </w:t>
      </w:r>
      <w:r w:rsidR="00F11B30">
        <w:rPr>
          <w:rFonts w:ascii="Times New Roman" w:hAnsi="Times New Roman" w:cs="Times New Roman"/>
          <w:b/>
          <w:sz w:val="24"/>
          <w:szCs w:val="24"/>
        </w:rPr>
        <w:t>ESSENTIAL WORKERS</w:t>
      </w:r>
    </w:p>
    <w:p w14:paraId="189FE470" w14:textId="77777777" w:rsidR="0084450B" w:rsidRPr="006C2739" w:rsidRDefault="0084450B" w:rsidP="00F95989">
      <w:pPr>
        <w:rPr>
          <w:rFonts w:ascii="Times New Roman" w:hAnsi="Times New Roman" w:cs="Times New Roman"/>
          <w:sz w:val="24"/>
          <w:szCs w:val="24"/>
        </w:rPr>
      </w:pPr>
    </w:p>
    <w:p w14:paraId="2E9127B7" w14:textId="77777777" w:rsidR="00830D84" w:rsidRPr="006C2739" w:rsidRDefault="00830D84" w:rsidP="00830D84">
      <w:pPr>
        <w:rPr>
          <w:rFonts w:ascii="Times New Roman" w:hAnsi="Times New Roman" w:cs="Times New Roman"/>
          <w:sz w:val="24"/>
          <w:szCs w:val="24"/>
        </w:rPr>
      </w:pPr>
    </w:p>
    <w:p w14:paraId="55B5A051" w14:textId="17358846" w:rsidR="00F85647" w:rsidRPr="00006E35" w:rsidRDefault="00020125" w:rsidP="00830D84">
      <w:pPr>
        <w:pStyle w:val="PlainText"/>
        <w:rPr>
          <w:rFonts w:ascii="Times New Roman" w:hAnsi="Times New Roman" w:cs="Times New Roman"/>
          <w:sz w:val="24"/>
          <w:szCs w:val="24"/>
        </w:rPr>
      </w:pPr>
      <w:r w:rsidRPr="00006E35">
        <w:rPr>
          <w:rFonts w:ascii="Times New Roman" w:hAnsi="Times New Roman" w:cs="Times New Roman"/>
          <w:sz w:val="24"/>
          <w:szCs w:val="24"/>
        </w:rPr>
        <w:t>C</w:t>
      </w:r>
      <w:r w:rsidR="00830D84" w:rsidRPr="00006E35">
        <w:rPr>
          <w:rFonts w:ascii="Times New Roman" w:hAnsi="Times New Roman" w:cs="Times New Roman"/>
          <w:sz w:val="24"/>
          <w:szCs w:val="24"/>
        </w:rPr>
        <w:t>hild care providers</w:t>
      </w:r>
      <w:r w:rsidR="00F85647" w:rsidRPr="00006E35">
        <w:rPr>
          <w:rFonts w:ascii="Times New Roman" w:hAnsi="Times New Roman" w:cs="Times New Roman"/>
          <w:sz w:val="24"/>
          <w:szCs w:val="24"/>
        </w:rPr>
        <w:t>—largely women- and minority-owned small businesses—</w:t>
      </w:r>
      <w:r w:rsidRPr="00006E35">
        <w:rPr>
          <w:rFonts w:ascii="Times New Roman" w:hAnsi="Times New Roman" w:cs="Times New Roman"/>
          <w:sz w:val="24"/>
          <w:szCs w:val="24"/>
        </w:rPr>
        <w:t xml:space="preserve">are </w:t>
      </w:r>
      <w:r w:rsidR="00830D84" w:rsidRPr="00006E35">
        <w:rPr>
          <w:rFonts w:ascii="Times New Roman" w:hAnsi="Times New Roman" w:cs="Times New Roman"/>
          <w:sz w:val="24"/>
          <w:szCs w:val="24"/>
        </w:rPr>
        <w:t xml:space="preserve">on the </w:t>
      </w:r>
      <w:r w:rsidR="00D43C52" w:rsidRPr="00006E35">
        <w:rPr>
          <w:rFonts w:ascii="Times New Roman" w:hAnsi="Times New Roman" w:cs="Times New Roman"/>
          <w:sz w:val="24"/>
          <w:szCs w:val="24"/>
        </w:rPr>
        <w:t xml:space="preserve">frontlines of the </w:t>
      </w:r>
      <w:r w:rsidR="00F85647" w:rsidRPr="00006E35">
        <w:rPr>
          <w:rFonts w:ascii="Times New Roman" w:hAnsi="Times New Roman" w:cs="Times New Roman"/>
          <w:sz w:val="24"/>
          <w:szCs w:val="24"/>
        </w:rPr>
        <w:t>COVID-19 crisis. They need funding in the 2020-21 Budget, currently under discussion, to continue to provide safe care to children across the State, especially the children of first responders and essential staff.</w:t>
      </w:r>
    </w:p>
    <w:p w14:paraId="6A56F82D" w14:textId="77777777" w:rsidR="00F85647" w:rsidRDefault="00F85647" w:rsidP="00830D84">
      <w:pPr>
        <w:pStyle w:val="PlainText"/>
        <w:rPr>
          <w:rFonts w:ascii="Times New Roman" w:hAnsi="Times New Roman" w:cs="Times New Roman"/>
          <w:sz w:val="24"/>
          <w:szCs w:val="24"/>
        </w:rPr>
      </w:pPr>
    </w:p>
    <w:p w14:paraId="11AD518E" w14:textId="58FCDC40" w:rsidR="00F85647" w:rsidRDefault="00F85647" w:rsidP="00F85647">
      <w:pPr>
        <w:pStyle w:val="PlainText"/>
        <w:rPr>
          <w:rFonts w:ascii="Times New Roman" w:hAnsi="Times New Roman" w:cs="Times New Roman"/>
          <w:sz w:val="24"/>
          <w:szCs w:val="24"/>
        </w:rPr>
      </w:pPr>
      <w:r>
        <w:rPr>
          <w:rFonts w:ascii="Times New Roman" w:hAnsi="Times New Roman" w:cs="Times New Roman"/>
          <w:sz w:val="24"/>
          <w:szCs w:val="24"/>
        </w:rPr>
        <w:t xml:space="preserve">While thankful for the guidance of </w:t>
      </w:r>
      <w:r w:rsidR="00830D84" w:rsidRPr="006C2739">
        <w:rPr>
          <w:rFonts w:ascii="Times New Roman" w:hAnsi="Times New Roman" w:cs="Times New Roman"/>
          <w:sz w:val="24"/>
          <w:szCs w:val="24"/>
        </w:rPr>
        <w:t xml:space="preserve">regional Child Care Resource and Referral </w:t>
      </w:r>
      <w:r w:rsidR="009F3265">
        <w:rPr>
          <w:rFonts w:ascii="Times New Roman" w:hAnsi="Times New Roman" w:cs="Times New Roman"/>
          <w:sz w:val="24"/>
          <w:szCs w:val="24"/>
        </w:rPr>
        <w:t xml:space="preserve">(CCR&amp;Rs) </w:t>
      </w:r>
      <w:r w:rsidR="00830D84" w:rsidRPr="006C2739">
        <w:rPr>
          <w:rFonts w:ascii="Times New Roman" w:hAnsi="Times New Roman" w:cs="Times New Roman"/>
          <w:sz w:val="24"/>
          <w:szCs w:val="24"/>
        </w:rPr>
        <w:t xml:space="preserve">agencies, </w:t>
      </w:r>
      <w:r>
        <w:rPr>
          <w:rFonts w:ascii="Times New Roman" w:hAnsi="Times New Roman" w:cs="Times New Roman"/>
          <w:sz w:val="24"/>
          <w:szCs w:val="24"/>
        </w:rPr>
        <w:t>the NYS Office of Children and Family Services</w:t>
      </w:r>
      <w:r w:rsidR="009F3265">
        <w:rPr>
          <w:rFonts w:ascii="Times New Roman" w:hAnsi="Times New Roman" w:cs="Times New Roman"/>
          <w:sz w:val="24"/>
          <w:szCs w:val="24"/>
        </w:rPr>
        <w:t xml:space="preserve"> (OCFS)</w:t>
      </w:r>
      <w:r>
        <w:rPr>
          <w:rFonts w:ascii="Times New Roman" w:hAnsi="Times New Roman" w:cs="Times New Roman"/>
          <w:sz w:val="24"/>
          <w:szCs w:val="24"/>
        </w:rPr>
        <w:t xml:space="preserve">, and the NYS Department of Health, </w:t>
      </w:r>
      <w:r w:rsidR="00830D84" w:rsidRPr="006C2739">
        <w:rPr>
          <w:rFonts w:ascii="Times New Roman" w:hAnsi="Times New Roman" w:cs="Times New Roman"/>
          <w:sz w:val="24"/>
          <w:szCs w:val="24"/>
        </w:rPr>
        <w:t>cond</w:t>
      </w:r>
      <w:r>
        <w:rPr>
          <w:rFonts w:ascii="Times New Roman" w:hAnsi="Times New Roman" w:cs="Times New Roman"/>
          <w:sz w:val="24"/>
          <w:szCs w:val="24"/>
        </w:rPr>
        <w:t xml:space="preserve">itions are changing every hour and resources are scarce. Providers do not have the funds to continue to do their jobs safely, and are worried that if they are forced to close programs </w:t>
      </w:r>
      <w:r w:rsidR="00006E35">
        <w:rPr>
          <w:rFonts w:ascii="Times New Roman" w:hAnsi="Times New Roman" w:cs="Times New Roman"/>
          <w:sz w:val="24"/>
          <w:szCs w:val="24"/>
        </w:rPr>
        <w:t xml:space="preserve">they will never </w:t>
      </w:r>
      <w:r>
        <w:rPr>
          <w:rFonts w:ascii="Times New Roman" w:hAnsi="Times New Roman" w:cs="Times New Roman"/>
          <w:sz w:val="24"/>
          <w:szCs w:val="24"/>
        </w:rPr>
        <w:t>re-open.</w:t>
      </w:r>
    </w:p>
    <w:p w14:paraId="2D2A9E80" w14:textId="77777777" w:rsidR="00F85647" w:rsidRPr="006C2739" w:rsidRDefault="00F85647" w:rsidP="00F85647">
      <w:pPr>
        <w:pStyle w:val="PlainText"/>
        <w:rPr>
          <w:rFonts w:ascii="Times New Roman" w:eastAsia="Times New Roman" w:hAnsi="Times New Roman" w:cs="Times New Roman"/>
          <w:color w:val="222222"/>
          <w:sz w:val="24"/>
          <w:szCs w:val="24"/>
        </w:rPr>
      </w:pPr>
    </w:p>
    <w:p w14:paraId="088345AB" w14:textId="0AAFBC0D" w:rsidR="00830D84" w:rsidRPr="00F95989" w:rsidRDefault="00F85647" w:rsidP="00F85647">
      <w:pPr>
        <w:shd w:val="clear" w:color="auto" w:fill="FFFFFF"/>
        <w:textAlignment w:val="baseline"/>
        <w:rPr>
          <w:rFonts w:ascii="Book Antiqua" w:hAnsi="Book Antiqua" w:cs="Arial"/>
        </w:rPr>
      </w:pPr>
      <w:r>
        <w:rPr>
          <w:rFonts w:ascii="Times New Roman" w:eastAsia="Times New Roman" w:hAnsi="Times New Roman" w:cs="Times New Roman"/>
          <w:color w:val="222222"/>
          <w:sz w:val="24"/>
          <w:szCs w:val="24"/>
        </w:rPr>
        <w:t xml:space="preserve">New </w:t>
      </w:r>
      <w:r w:rsidR="00830D84" w:rsidRPr="006C2739">
        <w:rPr>
          <w:rFonts w:ascii="Times New Roman" w:eastAsia="Times New Roman" w:hAnsi="Times New Roman" w:cs="Times New Roman"/>
          <w:color w:val="222222"/>
          <w:sz w:val="24"/>
          <w:szCs w:val="24"/>
        </w:rPr>
        <w:t xml:space="preserve">York’s health crisis </w:t>
      </w:r>
      <w:r>
        <w:rPr>
          <w:rFonts w:ascii="Times New Roman" w:eastAsia="Times New Roman" w:hAnsi="Times New Roman" w:cs="Times New Roman"/>
          <w:color w:val="222222"/>
          <w:sz w:val="24"/>
          <w:szCs w:val="24"/>
        </w:rPr>
        <w:t>is expected to peak in two to three weeks. Schools, which often provide care for school-aged children, are closed at least until April 15</w:t>
      </w:r>
      <w:r w:rsidRPr="00F85647">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We predict that e</w:t>
      </w:r>
      <w:r w:rsidR="00830D84" w:rsidRPr="006C2739">
        <w:rPr>
          <w:rFonts w:ascii="Times New Roman" w:eastAsia="Times New Roman" w:hAnsi="Times New Roman" w:cs="Times New Roman"/>
          <w:color w:val="222222"/>
          <w:sz w:val="24"/>
          <w:szCs w:val="24"/>
        </w:rPr>
        <w:t>ssential workers will be needed to work at full tilt for at least the next six weeks.</w:t>
      </w:r>
      <w:r w:rsidR="009F3265">
        <w:rPr>
          <w:rFonts w:ascii="Times New Roman" w:eastAsia="Times New Roman" w:hAnsi="Times New Roman" w:cs="Times New Roman"/>
          <w:color w:val="222222"/>
          <w:sz w:val="24"/>
          <w:szCs w:val="24"/>
        </w:rPr>
        <w:t xml:space="preserve"> </w:t>
      </w:r>
      <w:r w:rsidR="00C629E6">
        <w:rPr>
          <w:rFonts w:ascii="Times New Roman" w:eastAsia="Times New Roman" w:hAnsi="Times New Roman" w:cs="Times New Roman"/>
          <w:color w:val="222222"/>
          <w:sz w:val="24"/>
          <w:szCs w:val="24"/>
        </w:rPr>
        <w:t>Many of these workers have young children who need care and</w:t>
      </w:r>
      <w:r w:rsidR="009F3265">
        <w:rPr>
          <w:rFonts w:ascii="Times New Roman" w:eastAsia="Times New Roman" w:hAnsi="Times New Roman" w:cs="Times New Roman"/>
          <w:color w:val="222222"/>
          <w:sz w:val="24"/>
          <w:szCs w:val="24"/>
        </w:rPr>
        <w:t xml:space="preserve"> supervision so they can work. </w:t>
      </w:r>
      <w:r w:rsidR="00C629E6" w:rsidRPr="009F3265">
        <w:rPr>
          <w:rFonts w:ascii="Times New Roman" w:eastAsia="Times New Roman" w:hAnsi="Times New Roman" w:cs="Times New Roman"/>
          <w:color w:val="222222"/>
          <w:sz w:val="24"/>
          <w:szCs w:val="24"/>
        </w:rPr>
        <w:t>With schools closed, and the public health crisis making it unsafe to leave children in the care of older relatives or friends, it is imperative that New York provide these families with the child care they need.</w:t>
      </w:r>
    </w:p>
    <w:p w14:paraId="2F1457A3" w14:textId="77777777" w:rsidR="00830D84" w:rsidRPr="001521CE" w:rsidRDefault="00830D84" w:rsidP="00830D84">
      <w:pPr>
        <w:pStyle w:val="Default"/>
        <w:rPr>
          <w:rFonts w:ascii="Book Antiqua" w:hAnsi="Book Antiqua"/>
          <w:color w:val="1F497D"/>
          <w:sz w:val="22"/>
          <w:szCs w:val="22"/>
        </w:rPr>
      </w:pPr>
    </w:p>
    <w:p w14:paraId="6D770593" w14:textId="6C58EE2B" w:rsidR="00830D84" w:rsidRDefault="00053441" w:rsidP="00F95989">
      <w:pPr>
        <w:rPr>
          <w:rFonts w:ascii="Times New Roman" w:hAnsi="Times New Roman" w:cs="Times New Roman"/>
          <w:sz w:val="24"/>
          <w:szCs w:val="24"/>
        </w:rPr>
      </w:pPr>
      <w:r>
        <w:rPr>
          <w:rFonts w:ascii="Times New Roman" w:hAnsi="Times New Roman" w:cs="Times New Roman"/>
          <w:sz w:val="24"/>
          <w:szCs w:val="24"/>
        </w:rPr>
        <w:t>New York State must:</w:t>
      </w:r>
    </w:p>
    <w:p w14:paraId="67E58CD6" w14:textId="77777777" w:rsidR="00053441" w:rsidRDefault="00053441" w:rsidP="00F95989">
      <w:pPr>
        <w:rPr>
          <w:rFonts w:ascii="Times New Roman" w:hAnsi="Times New Roman" w:cs="Times New Roman"/>
          <w:sz w:val="24"/>
          <w:szCs w:val="24"/>
        </w:rPr>
      </w:pPr>
    </w:p>
    <w:p w14:paraId="66366F2B" w14:textId="03DCBDB3" w:rsidR="00053441" w:rsidRPr="00053441" w:rsidRDefault="00053441" w:rsidP="00053441">
      <w:pPr>
        <w:shd w:val="clear" w:color="auto" w:fill="FFFFFF"/>
        <w:ind w:left="540" w:hanging="540"/>
        <w:textAlignment w:val="baseline"/>
        <w:rPr>
          <w:rFonts w:ascii="Times New Roman" w:eastAsia="Times New Roman" w:hAnsi="Times New Roman" w:cs="Times New Roman"/>
          <w:sz w:val="24"/>
          <w:szCs w:val="24"/>
        </w:rPr>
      </w:pPr>
      <w:r w:rsidRPr="006C2739">
        <w:rPr>
          <w:rFonts w:ascii="Times New Roman" w:eastAsia="Times New Roman" w:hAnsi="Times New Roman" w:cs="Times New Roman"/>
          <w:sz w:val="24"/>
          <w:szCs w:val="24"/>
        </w:rPr>
        <w:t>1.</w:t>
      </w:r>
      <w:r w:rsidRPr="006C2739">
        <w:rPr>
          <w:rFonts w:ascii="Times New Roman" w:eastAsia="Times New Roman" w:hAnsi="Times New Roman" w:cs="Times New Roman"/>
          <w:sz w:val="24"/>
          <w:szCs w:val="24"/>
        </w:rPr>
        <w:tab/>
      </w:r>
      <w:r w:rsidRPr="00053441">
        <w:rPr>
          <w:rFonts w:ascii="Times New Roman" w:eastAsia="Times New Roman" w:hAnsi="Times New Roman" w:cs="Times New Roman"/>
          <w:sz w:val="24"/>
          <w:szCs w:val="24"/>
        </w:rPr>
        <w:t>Issue a mandatory order that child care programs may only provide care for the children of first responders and essential workers, children experiencing homelessness, and families involved in the child welfare system</w:t>
      </w:r>
      <w:r w:rsidR="009F3265">
        <w:rPr>
          <w:rFonts w:ascii="Times New Roman" w:eastAsia="Times New Roman" w:hAnsi="Times New Roman" w:cs="Times New Roman"/>
          <w:sz w:val="24"/>
          <w:szCs w:val="24"/>
        </w:rPr>
        <w:t xml:space="preserve">; </w:t>
      </w:r>
      <w:r w:rsidR="00C629E6" w:rsidRPr="009F3265">
        <w:rPr>
          <w:rFonts w:ascii="Times New Roman" w:eastAsia="Times New Roman" w:hAnsi="Times New Roman" w:cs="Times New Roman"/>
          <w:sz w:val="24"/>
          <w:szCs w:val="24"/>
        </w:rPr>
        <w:t>that this care be pr</w:t>
      </w:r>
      <w:r w:rsidR="009F3265">
        <w:rPr>
          <w:rFonts w:ascii="Times New Roman" w:eastAsia="Times New Roman" w:hAnsi="Times New Roman" w:cs="Times New Roman"/>
          <w:sz w:val="24"/>
          <w:szCs w:val="24"/>
        </w:rPr>
        <w:t xml:space="preserve">ovided without cost to parents; </w:t>
      </w:r>
      <w:r w:rsidR="00C629E6" w:rsidRPr="009F3265">
        <w:rPr>
          <w:rFonts w:ascii="Times New Roman" w:eastAsia="Times New Roman" w:hAnsi="Times New Roman" w:cs="Times New Roman"/>
          <w:sz w:val="24"/>
          <w:szCs w:val="24"/>
        </w:rPr>
        <w:t>and that New York, using emergency federal and state funds, will cover all costs</w:t>
      </w:r>
      <w:r w:rsidRPr="009F3265">
        <w:rPr>
          <w:rFonts w:ascii="Times New Roman" w:eastAsia="Times New Roman" w:hAnsi="Times New Roman" w:cs="Times New Roman"/>
          <w:sz w:val="24"/>
          <w:szCs w:val="24"/>
        </w:rPr>
        <w:t>. Implementing this order should be led and coordinated by OCFS with regional CCR&amp;Rs.</w:t>
      </w:r>
      <w:r w:rsidRPr="00053441">
        <w:rPr>
          <w:rFonts w:ascii="Times New Roman" w:eastAsia="Times New Roman" w:hAnsi="Times New Roman" w:cs="Times New Roman"/>
          <w:sz w:val="24"/>
          <w:szCs w:val="24"/>
        </w:rPr>
        <w:t xml:space="preserve">  </w:t>
      </w:r>
    </w:p>
    <w:p w14:paraId="5153BED4" w14:textId="77777777" w:rsidR="00053441" w:rsidRPr="00053441" w:rsidRDefault="00053441" w:rsidP="00053441">
      <w:pPr>
        <w:shd w:val="clear" w:color="auto" w:fill="FFFFFF"/>
        <w:ind w:left="540" w:hanging="540"/>
        <w:textAlignment w:val="baseline"/>
        <w:rPr>
          <w:rFonts w:ascii="Times New Roman" w:eastAsia="Times New Roman" w:hAnsi="Times New Roman" w:cs="Times New Roman"/>
          <w:color w:val="222222"/>
          <w:sz w:val="24"/>
          <w:szCs w:val="24"/>
        </w:rPr>
      </w:pPr>
    </w:p>
    <w:p w14:paraId="74A4DB7F" w14:textId="2DD87CE4" w:rsidR="00053441" w:rsidRPr="00053441" w:rsidRDefault="00053441" w:rsidP="00053441">
      <w:pPr>
        <w:shd w:val="clear" w:color="auto" w:fill="FFFFFF"/>
        <w:ind w:left="540" w:hanging="540"/>
        <w:textAlignment w:val="baseline"/>
        <w:rPr>
          <w:rFonts w:ascii="Times New Roman" w:eastAsia="Times New Roman" w:hAnsi="Times New Roman" w:cs="Times New Roman"/>
          <w:color w:val="222222"/>
          <w:sz w:val="24"/>
          <w:szCs w:val="24"/>
        </w:rPr>
      </w:pPr>
      <w:r w:rsidRPr="00053441">
        <w:rPr>
          <w:rFonts w:ascii="Times New Roman" w:eastAsia="Times New Roman" w:hAnsi="Times New Roman" w:cs="Times New Roman"/>
          <w:color w:val="222222"/>
          <w:sz w:val="24"/>
          <w:szCs w:val="24"/>
        </w:rPr>
        <w:t>2.</w:t>
      </w:r>
      <w:r w:rsidRPr="00053441">
        <w:rPr>
          <w:rFonts w:ascii="Times New Roman" w:eastAsia="Times New Roman" w:hAnsi="Times New Roman" w:cs="Times New Roman"/>
          <w:color w:val="222222"/>
          <w:sz w:val="24"/>
          <w:szCs w:val="24"/>
        </w:rPr>
        <w:tab/>
        <w:t xml:space="preserve">Provide clear guidance – updated regularly – on how to provide care in the safest manner possible during the COVID-19 public health emergency, for those child care providers that choose to remain open to care for the children of essential workers, children experiencing homelessness, and families involved in the child welfare system (hereinafter, “emergency child care providers,” or “ECCPs”).  </w:t>
      </w:r>
    </w:p>
    <w:p w14:paraId="73859670" w14:textId="77777777" w:rsidR="00053441" w:rsidRPr="00053441" w:rsidRDefault="00053441" w:rsidP="00053441">
      <w:pPr>
        <w:shd w:val="clear" w:color="auto" w:fill="FFFFFF"/>
        <w:ind w:left="540" w:hanging="540"/>
        <w:textAlignment w:val="baseline"/>
        <w:rPr>
          <w:rFonts w:ascii="Times New Roman" w:eastAsia="Times New Roman" w:hAnsi="Times New Roman" w:cs="Times New Roman"/>
          <w:color w:val="222222"/>
          <w:sz w:val="24"/>
          <w:szCs w:val="24"/>
        </w:rPr>
        <w:sectPr w:rsidR="00053441" w:rsidRPr="00053441" w:rsidSect="004B7E4F">
          <w:headerReference w:type="default" r:id="rId8"/>
          <w:footerReference w:type="even" r:id="rId9"/>
          <w:footerReference w:type="default" r:id="rId10"/>
          <w:pgSz w:w="12240" w:h="15840"/>
          <w:pgMar w:top="1440" w:right="1440" w:bottom="576" w:left="1440" w:header="720" w:footer="720" w:gutter="0"/>
          <w:cols w:space="720"/>
          <w:titlePg/>
          <w:docGrid w:linePitch="360"/>
        </w:sectPr>
      </w:pPr>
      <w:bookmarkStart w:id="0" w:name="_GoBack"/>
      <w:bookmarkEnd w:id="0"/>
    </w:p>
    <w:p w14:paraId="66E937E7" w14:textId="653BFDB5" w:rsidR="00053441" w:rsidRPr="00053441" w:rsidRDefault="00053441" w:rsidP="00053441">
      <w:pPr>
        <w:shd w:val="clear" w:color="auto" w:fill="FFFFFF"/>
        <w:ind w:left="540" w:hanging="540"/>
        <w:textAlignment w:val="baseline"/>
        <w:rPr>
          <w:rFonts w:ascii="Times New Roman" w:eastAsia="Times New Roman" w:hAnsi="Times New Roman" w:cs="Times New Roman"/>
          <w:color w:val="222222"/>
          <w:sz w:val="24"/>
          <w:szCs w:val="24"/>
        </w:rPr>
      </w:pPr>
      <w:r w:rsidRPr="00053441">
        <w:rPr>
          <w:rFonts w:ascii="Times New Roman" w:eastAsia="Times New Roman" w:hAnsi="Times New Roman" w:cs="Times New Roman"/>
          <w:color w:val="222222"/>
          <w:sz w:val="24"/>
          <w:szCs w:val="24"/>
        </w:rPr>
        <w:lastRenderedPageBreak/>
        <w:t>3.</w:t>
      </w:r>
      <w:r w:rsidRPr="00053441">
        <w:rPr>
          <w:rFonts w:ascii="Times New Roman" w:eastAsia="Times New Roman" w:hAnsi="Times New Roman" w:cs="Times New Roman"/>
          <w:color w:val="222222"/>
          <w:sz w:val="24"/>
          <w:szCs w:val="24"/>
        </w:rPr>
        <w:tab/>
        <w:t xml:space="preserve">Encourage and resource ECCPs to provide extended care – before and after normal business hours – to accommodate the extended hours many essential workers are being required to work to address the public health emergency. </w:t>
      </w:r>
    </w:p>
    <w:p w14:paraId="1C128471" w14:textId="77777777" w:rsidR="00053441" w:rsidRPr="00053441" w:rsidRDefault="00053441" w:rsidP="00053441">
      <w:pPr>
        <w:shd w:val="clear" w:color="auto" w:fill="FFFFFF"/>
        <w:ind w:left="540" w:hanging="540"/>
        <w:textAlignment w:val="baseline"/>
        <w:rPr>
          <w:rFonts w:ascii="Times New Roman" w:eastAsia="Times New Roman" w:hAnsi="Times New Roman" w:cs="Times New Roman"/>
          <w:color w:val="222222"/>
          <w:sz w:val="24"/>
          <w:szCs w:val="24"/>
        </w:rPr>
      </w:pPr>
    </w:p>
    <w:p w14:paraId="0D6FAFA2" w14:textId="49810283" w:rsidR="00053441" w:rsidRPr="00053441" w:rsidRDefault="00053441" w:rsidP="00053441">
      <w:pPr>
        <w:shd w:val="clear" w:color="auto" w:fill="FFFFFF"/>
        <w:ind w:left="540" w:hanging="540"/>
        <w:textAlignment w:val="baseline"/>
        <w:rPr>
          <w:rFonts w:ascii="Times New Roman" w:eastAsia="Times New Roman" w:hAnsi="Times New Roman" w:cs="Times New Roman"/>
          <w:color w:val="222222"/>
          <w:sz w:val="24"/>
          <w:szCs w:val="24"/>
        </w:rPr>
      </w:pPr>
      <w:r w:rsidRPr="00053441">
        <w:rPr>
          <w:rFonts w:ascii="Times New Roman" w:eastAsia="Times New Roman" w:hAnsi="Times New Roman" w:cs="Times New Roman"/>
          <w:color w:val="222222"/>
          <w:sz w:val="24"/>
          <w:szCs w:val="24"/>
        </w:rPr>
        <w:t>4.</w:t>
      </w:r>
      <w:r w:rsidRPr="00053441">
        <w:rPr>
          <w:rFonts w:ascii="Times New Roman" w:eastAsia="Times New Roman" w:hAnsi="Times New Roman" w:cs="Times New Roman"/>
          <w:color w:val="222222"/>
          <w:sz w:val="24"/>
          <w:szCs w:val="24"/>
        </w:rPr>
        <w:tab/>
        <w:t xml:space="preserve">Provide premium pay and access to comprehensive health care, including mental health coverage, to all ECCPs, their staff and the staff of agencies that directly support providers.  </w:t>
      </w:r>
    </w:p>
    <w:p w14:paraId="10B17F65" w14:textId="77777777" w:rsidR="00053441" w:rsidRPr="00053441" w:rsidRDefault="00053441" w:rsidP="00053441">
      <w:pPr>
        <w:shd w:val="clear" w:color="auto" w:fill="FFFFFF"/>
        <w:ind w:left="540" w:hanging="540"/>
        <w:textAlignment w:val="baseline"/>
        <w:rPr>
          <w:rFonts w:ascii="Times New Roman" w:eastAsia="Times New Roman" w:hAnsi="Times New Roman" w:cs="Times New Roman"/>
          <w:sz w:val="24"/>
          <w:szCs w:val="24"/>
        </w:rPr>
      </w:pPr>
    </w:p>
    <w:p w14:paraId="66D85886" w14:textId="754A3BCB" w:rsidR="00053441" w:rsidRPr="00053441" w:rsidRDefault="00053441" w:rsidP="00053441">
      <w:pPr>
        <w:ind w:left="540" w:hanging="540"/>
        <w:rPr>
          <w:rFonts w:ascii="Times New Roman" w:eastAsia="Times New Roman" w:hAnsi="Times New Roman" w:cs="Times New Roman"/>
          <w:sz w:val="24"/>
          <w:szCs w:val="24"/>
        </w:rPr>
      </w:pPr>
      <w:r w:rsidRPr="00053441">
        <w:rPr>
          <w:rFonts w:ascii="Times New Roman" w:hAnsi="Times New Roman" w:cs="Times New Roman"/>
          <w:sz w:val="24"/>
          <w:szCs w:val="24"/>
        </w:rPr>
        <w:t>5.</w:t>
      </w:r>
      <w:r w:rsidRPr="00053441">
        <w:rPr>
          <w:rFonts w:ascii="Times New Roman" w:hAnsi="Times New Roman" w:cs="Times New Roman"/>
          <w:sz w:val="24"/>
          <w:szCs w:val="24"/>
        </w:rPr>
        <w:tab/>
        <w:t>Direct local department of social services (DSSs)/Administration for Children’s Services in New York City (ACS) in New York City to pay all providers participating in the child care subsidy program for March and April 2020 based on the number of children enrolled as of March 1, regardless of attendance.</w:t>
      </w:r>
      <w:r w:rsidRPr="00053441">
        <w:rPr>
          <w:rFonts w:ascii="Times New Roman" w:hAnsi="Times New Roman" w:cs="Times New Roman"/>
          <w:sz w:val="24"/>
          <w:szCs w:val="24"/>
          <w:shd w:val="clear" w:color="auto" w:fill="F3F3F3"/>
        </w:rPr>
        <w:t xml:space="preserve"> </w:t>
      </w:r>
    </w:p>
    <w:p w14:paraId="14C901CC" w14:textId="77777777" w:rsidR="00053441" w:rsidRPr="00053441" w:rsidRDefault="00053441" w:rsidP="00053441">
      <w:pPr>
        <w:rPr>
          <w:rFonts w:ascii="Times New Roman" w:hAnsi="Times New Roman" w:cs="Times New Roman"/>
          <w:sz w:val="24"/>
          <w:szCs w:val="24"/>
          <w:shd w:val="clear" w:color="auto" w:fill="F3F3F3"/>
        </w:rPr>
      </w:pPr>
    </w:p>
    <w:p w14:paraId="7E569EE9" w14:textId="3BE4E3A4" w:rsidR="00053441" w:rsidRPr="00053441" w:rsidRDefault="00053441" w:rsidP="00053441">
      <w:pPr>
        <w:ind w:left="540" w:hanging="540"/>
        <w:rPr>
          <w:rFonts w:ascii="Times New Roman" w:hAnsi="Times New Roman" w:cs="Times New Roman"/>
          <w:sz w:val="24"/>
          <w:szCs w:val="24"/>
        </w:rPr>
      </w:pPr>
      <w:r w:rsidRPr="00053441">
        <w:rPr>
          <w:rFonts w:ascii="Times New Roman" w:hAnsi="Times New Roman" w:cs="Times New Roman"/>
          <w:sz w:val="24"/>
          <w:szCs w:val="24"/>
        </w:rPr>
        <w:t>6.</w:t>
      </w:r>
      <w:r w:rsidRPr="00053441">
        <w:rPr>
          <w:rFonts w:ascii="Times New Roman" w:hAnsi="Times New Roman" w:cs="Times New Roman"/>
          <w:sz w:val="24"/>
          <w:szCs w:val="24"/>
        </w:rPr>
        <w:tab/>
        <w:t xml:space="preserve">Enable providers to apply for grants to cover the costs of private pay tuition from families unable or unwilling to pay during this period of emergency – to be paid out from the COVID-19 Child Care Emergency Fund. </w:t>
      </w:r>
    </w:p>
    <w:p w14:paraId="5C1B4C80" w14:textId="77777777" w:rsidR="00053441" w:rsidRPr="00053441" w:rsidRDefault="00053441" w:rsidP="00053441">
      <w:pPr>
        <w:ind w:left="540" w:hanging="540"/>
        <w:rPr>
          <w:rFonts w:ascii="Times New Roman" w:hAnsi="Times New Roman" w:cs="Times New Roman"/>
          <w:sz w:val="24"/>
          <w:szCs w:val="24"/>
        </w:rPr>
      </w:pPr>
    </w:p>
    <w:p w14:paraId="77B695F7" w14:textId="56FDDF05" w:rsidR="00053441" w:rsidRPr="00053441" w:rsidRDefault="00053441" w:rsidP="00053441">
      <w:pPr>
        <w:ind w:left="540" w:hanging="540"/>
        <w:rPr>
          <w:rFonts w:ascii="Times New Roman" w:hAnsi="Times New Roman" w:cs="Times New Roman"/>
          <w:sz w:val="24"/>
          <w:szCs w:val="24"/>
        </w:rPr>
      </w:pPr>
      <w:r w:rsidRPr="00053441">
        <w:rPr>
          <w:rFonts w:ascii="Times New Roman" w:hAnsi="Times New Roman" w:cs="Times New Roman"/>
          <w:sz w:val="24"/>
          <w:szCs w:val="24"/>
        </w:rPr>
        <w:t>7.</w:t>
      </w:r>
      <w:r w:rsidRPr="00053441">
        <w:rPr>
          <w:rFonts w:ascii="Times New Roman" w:hAnsi="Times New Roman" w:cs="Times New Roman"/>
          <w:sz w:val="24"/>
          <w:szCs w:val="24"/>
        </w:rPr>
        <w:tab/>
        <w:t xml:space="preserve">Direct and resource all providers – whether they provide care during the period of emergency to undertake reasonable efforts to engage in virtual home visits or other check-ins with the families in their programs.  </w:t>
      </w:r>
    </w:p>
    <w:p w14:paraId="32A423A9" w14:textId="77777777" w:rsidR="00053441" w:rsidRPr="00053441" w:rsidRDefault="00053441" w:rsidP="00053441">
      <w:pPr>
        <w:ind w:left="540" w:hanging="540"/>
        <w:rPr>
          <w:rFonts w:ascii="Times New Roman" w:hAnsi="Times New Roman" w:cs="Times New Roman"/>
          <w:sz w:val="24"/>
          <w:szCs w:val="24"/>
        </w:rPr>
      </w:pPr>
    </w:p>
    <w:p w14:paraId="12584CB9" w14:textId="77777777" w:rsidR="00053441" w:rsidRDefault="00053441" w:rsidP="00053441">
      <w:pPr>
        <w:pStyle w:val="Default"/>
        <w:ind w:left="540" w:hanging="540"/>
        <w:rPr>
          <w:rFonts w:ascii="Times New Roman" w:hAnsi="Times New Roman" w:cs="Times New Roman"/>
          <w:b/>
          <w:bCs/>
        </w:rPr>
      </w:pPr>
      <w:r w:rsidRPr="00053441">
        <w:rPr>
          <w:rFonts w:ascii="Times New Roman" w:hAnsi="Times New Roman" w:cs="Times New Roman"/>
        </w:rPr>
        <w:t>8.</w:t>
      </w:r>
      <w:r w:rsidRPr="00053441">
        <w:rPr>
          <w:rFonts w:ascii="Times New Roman" w:hAnsi="Times New Roman" w:cs="Times New Roman"/>
        </w:rPr>
        <w:tab/>
      </w:r>
      <w:r w:rsidRPr="00053441">
        <w:rPr>
          <w:rFonts w:ascii="Times New Roman" w:hAnsi="Times New Roman" w:cs="Times New Roman"/>
          <w:bCs/>
        </w:rPr>
        <w:t>Allow afterschool programs with state-funded afterschool contracts, specifically Advantage After School Program, Empire State After-School Program, and Extended School Day, and federally-funded 21st Century Community Learning Centers Programs to pay their staff with contracted funds during school and program closures.</w:t>
      </w:r>
      <w:r w:rsidRPr="00053441">
        <w:rPr>
          <w:rFonts w:ascii="Times New Roman" w:hAnsi="Times New Roman" w:cs="Times New Roman"/>
          <w:b/>
          <w:bCs/>
        </w:rPr>
        <w:t xml:space="preserve"> </w:t>
      </w:r>
    </w:p>
    <w:p w14:paraId="45BDE2B1" w14:textId="77777777" w:rsidR="00053441" w:rsidRDefault="00053441" w:rsidP="00053441">
      <w:pPr>
        <w:pStyle w:val="Default"/>
        <w:ind w:left="540" w:hanging="540"/>
        <w:rPr>
          <w:rFonts w:ascii="Times New Roman" w:hAnsi="Times New Roman" w:cs="Times New Roman"/>
          <w:b/>
          <w:bCs/>
        </w:rPr>
      </w:pPr>
    </w:p>
    <w:p w14:paraId="2B7BC9AC" w14:textId="086709C0" w:rsidR="00E6255B" w:rsidRPr="00053441" w:rsidRDefault="00053441" w:rsidP="00053441">
      <w:pPr>
        <w:pStyle w:val="Default"/>
        <w:ind w:left="540" w:hanging="540"/>
        <w:rPr>
          <w:rFonts w:ascii="Times New Roman" w:hAnsi="Times New Roman" w:cs="Times New Roman"/>
        </w:rPr>
      </w:pPr>
      <w:r w:rsidRPr="00053441">
        <w:rPr>
          <w:rFonts w:ascii="Times New Roman" w:hAnsi="Times New Roman" w:cs="Times New Roman"/>
          <w:bCs/>
        </w:rPr>
        <w:t>9.</w:t>
      </w:r>
      <w:r>
        <w:rPr>
          <w:rFonts w:ascii="Times New Roman" w:hAnsi="Times New Roman" w:cs="Times New Roman"/>
          <w:b/>
          <w:bCs/>
        </w:rPr>
        <w:tab/>
      </w:r>
      <w:r>
        <w:rPr>
          <w:rFonts w:ascii="Times New Roman" w:eastAsia="Times New Roman" w:hAnsi="Times New Roman" w:cs="Times New Roman"/>
          <w:color w:val="222222"/>
        </w:rPr>
        <w:t>C</w:t>
      </w:r>
      <w:r w:rsidR="00E6255B" w:rsidRPr="00053441">
        <w:rPr>
          <w:rFonts w:ascii="Times New Roman" w:eastAsia="Times New Roman" w:hAnsi="Times New Roman" w:cs="Times New Roman"/>
          <w:color w:val="222222"/>
        </w:rPr>
        <w:t>over the</w:t>
      </w:r>
      <w:r>
        <w:rPr>
          <w:rFonts w:ascii="Times New Roman" w:eastAsia="Times New Roman" w:hAnsi="Times New Roman" w:cs="Times New Roman"/>
          <w:color w:val="222222"/>
        </w:rPr>
        <w:t>se</w:t>
      </w:r>
      <w:r w:rsidR="00E6255B" w:rsidRPr="00053441">
        <w:rPr>
          <w:rFonts w:ascii="Times New Roman" w:eastAsia="Times New Roman" w:hAnsi="Times New Roman" w:cs="Times New Roman"/>
          <w:color w:val="222222"/>
        </w:rPr>
        <w:t xml:space="preserve"> costs </w:t>
      </w:r>
      <w:r>
        <w:rPr>
          <w:rFonts w:ascii="Times New Roman" w:eastAsia="Times New Roman" w:hAnsi="Times New Roman" w:cs="Times New Roman"/>
          <w:color w:val="222222"/>
        </w:rPr>
        <w:t>by creating</w:t>
      </w:r>
      <w:r w:rsidR="00E6255B" w:rsidRPr="00053441">
        <w:rPr>
          <w:rFonts w:ascii="Times New Roman" w:eastAsia="Times New Roman" w:hAnsi="Times New Roman" w:cs="Times New Roman"/>
          <w:color w:val="222222"/>
        </w:rPr>
        <w:t xml:space="preserve"> </w:t>
      </w:r>
      <w:r w:rsidR="00E6255B" w:rsidRPr="00053441">
        <w:rPr>
          <w:rFonts w:ascii="Times New Roman" w:hAnsi="Times New Roman" w:cs="Times New Roman"/>
        </w:rPr>
        <w:t>a flexible COVID-19 Emergency Child Care fund in the 2020-2021</w:t>
      </w:r>
      <w:r>
        <w:rPr>
          <w:rFonts w:ascii="Times New Roman" w:hAnsi="Times New Roman" w:cs="Times New Roman"/>
        </w:rPr>
        <w:t xml:space="preserve"> Budget. </w:t>
      </w:r>
      <w:r w:rsidR="00E6255B" w:rsidRPr="00053441">
        <w:rPr>
          <w:rFonts w:ascii="Times New Roman" w:hAnsi="Times New Roman" w:cs="Times New Roman"/>
        </w:rPr>
        <w:t>Some or all of these funds could be derived from a portion of workforce development</w:t>
      </w:r>
      <w:r w:rsidR="00E43861" w:rsidRPr="00053441">
        <w:rPr>
          <w:rFonts w:ascii="Times New Roman" w:hAnsi="Times New Roman" w:cs="Times New Roman"/>
        </w:rPr>
        <w:t xml:space="preserve"> </w:t>
      </w:r>
      <w:r w:rsidR="00E6255B" w:rsidRPr="00053441">
        <w:rPr>
          <w:rFonts w:ascii="Times New Roman" w:hAnsi="Times New Roman" w:cs="Times New Roman"/>
        </w:rPr>
        <w:t>/ economic development funds directed to child care</w:t>
      </w:r>
      <w:r>
        <w:rPr>
          <w:rFonts w:ascii="Times New Roman" w:hAnsi="Times New Roman" w:cs="Times New Roman"/>
        </w:rPr>
        <w:t xml:space="preserve">, </w:t>
      </w:r>
      <w:r w:rsidR="00E6255B" w:rsidRPr="00053441">
        <w:rPr>
          <w:rFonts w:ascii="Times New Roman" w:hAnsi="Times New Roman" w:cs="Times New Roman"/>
        </w:rPr>
        <w:t xml:space="preserve">as well as from </w:t>
      </w:r>
      <w:r>
        <w:rPr>
          <w:rFonts w:ascii="Times New Roman" w:hAnsi="Times New Roman" w:cs="Times New Roman"/>
        </w:rPr>
        <w:t xml:space="preserve">more than $150 million in </w:t>
      </w:r>
      <w:r w:rsidR="00E6255B" w:rsidRPr="00053441">
        <w:rPr>
          <w:rFonts w:ascii="Times New Roman" w:hAnsi="Times New Roman" w:cs="Times New Roman"/>
        </w:rPr>
        <w:t>new federal C</w:t>
      </w:r>
      <w:r>
        <w:rPr>
          <w:rFonts w:ascii="Times New Roman" w:hAnsi="Times New Roman" w:cs="Times New Roman"/>
        </w:rPr>
        <w:t>hild Care and Development Block Grant (C</w:t>
      </w:r>
      <w:r w:rsidR="00E6255B" w:rsidRPr="00053441">
        <w:rPr>
          <w:rFonts w:ascii="Times New Roman" w:hAnsi="Times New Roman" w:cs="Times New Roman"/>
        </w:rPr>
        <w:t>CDBG</w:t>
      </w:r>
      <w:r>
        <w:rPr>
          <w:rFonts w:ascii="Times New Roman" w:hAnsi="Times New Roman" w:cs="Times New Roman"/>
        </w:rPr>
        <w:t>)</w:t>
      </w:r>
      <w:r w:rsidR="00E6255B" w:rsidRPr="00053441">
        <w:rPr>
          <w:rFonts w:ascii="Times New Roman" w:hAnsi="Times New Roman" w:cs="Times New Roman"/>
        </w:rPr>
        <w:t xml:space="preserve"> funds expected to be allocated under the latest federal relief package –</w:t>
      </w:r>
      <w:r w:rsidR="00764C9C" w:rsidRPr="00053441">
        <w:rPr>
          <w:rFonts w:ascii="Times New Roman" w:hAnsi="Times New Roman" w:cs="Times New Roman"/>
        </w:rPr>
        <w:t xml:space="preserve"> the CARES Act</w:t>
      </w:r>
      <w:r w:rsidR="00E6255B" w:rsidRPr="00053441">
        <w:rPr>
          <w:rFonts w:ascii="Times New Roman" w:hAnsi="Times New Roman" w:cs="Times New Roman"/>
        </w:rPr>
        <w:t>.</w:t>
      </w:r>
      <w:r w:rsidR="00764C9C" w:rsidRPr="00053441">
        <w:rPr>
          <w:rFonts w:ascii="Times New Roman" w:hAnsi="Times New Roman" w:cs="Times New Roman"/>
        </w:rPr>
        <w:t xml:space="preserve"> </w:t>
      </w:r>
    </w:p>
    <w:p w14:paraId="46F4A21A" w14:textId="77777777" w:rsidR="00E6255B" w:rsidRPr="006C2739" w:rsidRDefault="00E6255B" w:rsidP="00F95989">
      <w:pPr>
        <w:rPr>
          <w:rFonts w:ascii="Times New Roman" w:hAnsi="Times New Roman" w:cs="Times New Roman"/>
          <w:i/>
          <w:sz w:val="24"/>
          <w:szCs w:val="24"/>
        </w:rPr>
      </w:pPr>
    </w:p>
    <w:p w14:paraId="1C11D8BF" w14:textId="77777777" w:rsidR="00E6255B" w:rsidRPr="006C2739" w:rsidRDefault="00E6255B" w:rsidP="00F95989">
      <w:pPr>
        <w:shd w:val="clear" w:color="auto" w:fill="FFFFFF"/>
        <w:textAlignment w:val="baseline"/>
        <w:rPr>
          <w:rFonts w:ascii="Times New Roman" w:eastAsia="Times New Roman" w:hAnsi="Times New Roman" w:cs="Times New Roman"/>
          <w:sz w:val="24"/>
          <w:szCs w:val="24"/>
        </w:rPr>
      </w:pPr>
    </w:p>
    <w:sectPr w:rsidR="00E6255B" w:rsidRPr="006C2739" w:rsidSect="00053441">
      <w:pgSz w:w="12240" w:h="15840"/>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F6C9" w14:textId="77777777" w:rsidR="00005BC6" w:rsidRDefault="00005BC6" w:rsidP="00582428">
      <w:r>
        <w:separator/>
      </w:r>
    </w:p>
  </w:endnote>
  <w:endnote w:type="continuationSeparator" w:id="0">
    <w:p w14:paraId="5899DD10" w14:textId="77777777" w:rsidR="00005BC6" w:rsidRDefault="00005BC6" w:rsidP="0058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useo Sans 700">
    <w:charset w:val="00"/>
    <w:family w:val="auto"/>
    <w:pitch w:val="default"/>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BFE1" w14:textId="77777777" w:rsidR="00053441" w:rsidRDefault="00053441" w:rsidP="00EC04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A1314" w14:textId="77777777" w:rsidR="00053441" w:rsidRDefault="00053441" w:rsidP="000534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FDDF" w14:textId="77777777" w:rsidR="00053441" w:rsidRDefault="00053441" w:rsidP="00EC04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396C7" w14:textId="77777777" w:rsidR="00053441" w:rsidRDefault="00053441" w:rsidP="00053441">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3444" w14:textId="77777777" w:rsidR="00005BC6" w:rsidRDefault="00005BC6" w:rsidP="00582428">
      <w:r>
        <w:separator/>
      </w:r>
    </w:p>
  </w:footnote>
  <w:footnote w:type="continuationSeparator" w:id="0">
    <w:p w14:paraId="3A21C70C" w14:textId="77777777" w:rsidR="00005BC6" w:rsidRDefault="00005BC6" w:rsidP="00582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74390"/>
      <w:docPartObj>
        <w:docPartGallery w:val="Page Numbers (Top of Page)"/>
        <w:docPartUnique/>
      </w:docPartObj>
    </w:sdtPr>
    <w:sdtEndPr>
      <w:rPr>
        <w:rFonts w:ascii="Book Antiqua" w:hAnsi="Book Antiqua"/>
        <w:noProof/>
      </w:rPr>
    </w:sdtEndPr>
    <w:sdtContent>
      <w:p w14:paraId="59B52C9A" w14:textId="77777777" w:rsidR="00053441" w:rsidRPr="004B7E4F" w:rsidRDefault="00053441">
        <w:pPr>
          <w:pStyle w:val="Header"/>
          <w:jc w:val="center"/>
          <w:rPr>
            <w:rFonts w:ascii="Book Antiqua" w:hAnsi="Book Antiqua"/>
          </w:rPr>
        </w:pPr>
        <w:r w:rsidRPr="004B7E4F">
          <w:rPr>
            <w:rFonts w:ascii="Book Antiqua" w:hAnsi="Book Antiqua"/>
          </w:rPr>
          <w:fldChar w:fldCharType="begin"/>
        </w:r>
        <w:r w:rsidRPr="004B7E4F">
          <w:rPr>
            <w:rFonts w:ascii="Book Antiqua" w:hAnsi="Book Antiqua"/>
          </w:rPr>
          <w:instrText xml:space="preserve"> PAGE   \* MERGEFORMAT </w:instrText>
        </w:r>
        <w:r w:rsidRPr="004B7E4F">
          <w:rPr>
            <w:rFonts w:ascii="Book Antiqua" w:hAnsi="Book Antiqua"/>
          </w:rPr>
          <w:fldChar w:fldCharType="separate"/>
        </w:r>
        <w:r>
          <w:rPr>
            <w:rFonts w:ascii="Book Antiqua" w:hAnsi="Book Antiqua"/>
            <w:noProof/>
          </w:rPr>
          <w:t>3</w:t>
        </w:r>
        <w:r w:rsidRPr="004B7E4F">
          <w:rPr>
            <w:rFonts w:ascii="Book Antiqua" w:hAnsi="Book Antiqua"/>
            <w:noProof/>
          </w:rPr>
          <w:fldChar w:fldCharType="end"/>
        </w:r>
      </w:p>
    </w:sdtContent>
  </w:sdt>
  <w:p w14:paraId="167CF1F4" w14:textId="77777777" w:rsidR="00053441" w:rsidRDefault="000534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7DB"/>
    <w:multiLevelType w:val="hybridMultilevel"/>
    <w:tmpl w:val="0D805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E71558"/>
    <w:multiLevelType w:val="hybridMultilevel"/>
    <w:tmpl w:val="D79AA5B8"/>
    <w:lvl w:ilvl="0" w:tplc="31085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85045"/>
    <w:multiLevelType w:val="hybridMultilevel"/>
    <w:tmpl w:val="6826D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2282B64"/>
    <w:multiLevelType w:val="hybridMultilevel"/>
    <w:tmpl w:val="C824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B10B7"/>
    <w:multiLevelType w:val="hybridMultilevel"/>
    <w:tmpl w:val="0354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FA5C27"/>
    <w:multiLevelType w:val="hybridMultilevel"/>
    <w:tmpl w:val="0D08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C74D0C"/>
    <w:multiLevelType w:val="hybridMultilevel"/>
    <w:tmpl w:val="391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930B7"/>
    <w:multiLevelType w:val="hybridMultilevel"/>
    <w:tmpl w:val="35EE7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BD1669"/>
    <w:multiLevelType w:val="hybridMultilevel"/>
    <w:tmpl w:val="D73E1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4264A"/>
    <w:multiLevelType w:val="hybridMultilevel"/>
    <w:tmpl w:val="0F14B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3"/>
  </w:num>
  <w:num w:numId="6">
    <w:abstractNumId w:val="4"/>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96"/>
    <w:rsid w:val="00005BC6"/>
    <w:rsid w:val="00006E35"/>
    <w:rsid w:val="00020125"/>
    <w:rsid w:val="00033ACD"/>
    <w:rsid w:val="00034A38"/>
    <w:rsid w:val="00036C9E"/>
    <w:rsid w:val="00053441"/>
    <w:rsid w:val="00053D00"/>
    <w:rsid w:val="001044CF"/>
    <w:rsid w:val="0011393A"/>
    <w:rsid w:val="001521CE"/>
    <w:rsid w:val="001A6078"/>
    <w:rsid w:val="00221121"/>
    <w:rsid w:val="0025049A"/>
    <w:rsid w:val="00284038"/>
    <w:rsid w:val="00291BC5"/>
    <w:rsid w:val="002A21EB"/>
    <w:rsid w:val="00312ECB"/>
    <w:rsid w:val="003A3A7B"/>
    <w:rsid w:val="003C25AC"/>
    <w:rsid w:val="003C6B2D"/>
    <w:rsid w:val="00412ADF"/>
    <w:rsid w:val="00450A59"/>
    <w:rsid w:val="004609C4"/>
    <w:rsid w:val="004A7BEC"/>
    <w:rsid w:val="004A7FC2"/>
    <w:rsid w:val="004B7E4F"/>
    <w:rsid w:val="004C143D"/>
    <w:rsid w:val="004F7889"/>
    <w:rsid w:val="0050085F"/>
    <w:rsid w:val="00502F83"/>
    <w:rsid w:val="00550AB7"/>
    <w:rsid w:val="00582428"/>
    <w:rsid w:val="0059481B"/>
    <w:rsid w:val="005C7ED7"/>
    <w:rsid w:val="005F6696"/>
    <w:rsid w:val="00605283"/>
    <w:rsid w:val="006274E2"/>
    <w:rsid w:val="0064199C"/>
    <w:rsid w:val="00647B1C"/>
    <w:rsid w:val="006C2739"/>
    <w:rsid w:val="006E1607"/>
    <w:rsid w:val="006E7F40"/>
    <w:rsid w:val="00701331"/>
    <w:rsid w:val="00764C9C"/>
    <w:rsid w:val="0079037C"/>
    <w:rsid w:val="007D0077"/>
    <w:rsid w:val="00825EFA"/>
    <w:rsid w:val="00830D84"/>
    <w:rsid w:val="008353B2"/>
    <w:rsid w:val="0084450B"/>
    <w:rsid w:val="008832C1"/>
    <w:rsid w:val="008F0AFC"/>
    <w:rsid w:val="009748FA"/>
    <w:rsid w:val="009758DD"/>
    <w:rsid w:val="009831EA"/>
    <w:rsid w:val="009A508F"/>
    <w:rsid w:val="009C52FA"/>
    <w:rsid w:val="009F3265"/>
    <w:rsid w:val="00A03D2C"/>
    <w:rsid w:val="00A3174D"/>
    <w:rsid w:val="00A8741D"/>
    <w:rsid w:val="00A97B14"/>
    <w:rsid w:val="00AA48B6"/>
    <w:rsid w:val="00AB3D31"/>
    <w:rsid w:val="00AD2E51"/>
    <w:rsid w:val="00B42540"/>
    <w:rsid w:val="00B9144B"/>
    <w:rsid w:val="00B950E8"/>
    <w:rsid w:val="00C066BD"/>
    <w:rsid w:val="00C3731C"/>
    <w:rsid w:val="00C629E6"/>
    <w:rsid w:val="00C90F29"/>
    <w:rsid w:val="00CC6874"/>
    <w:rsid w:val="00CE13F5"/>
    <w:rsid w:val="00D3473C"/>
    <w:rsid w:val="00D43C52"/>
    <w:rsid w:val="00D46D66"/>
    <w:rsid w:val="00D71AB7"/>
    <w:rsid w:val="00DC4961"/>
    <w:rsid w:val="00DD3EC4"/>
    <w:rsid w:val="00DE631B"/>
    <w:rsid w:val="00E43861"/>
    <w:rsid w:val="00E6255B"/>
    <w:rsid w:val="00EF65D1"/>
    <w:rsid w:val="00F11B30"/>
    <w:rsid w:val="00F403A2"/>
    <w:rsid w:val="00F85647"/>
    <w:rsid w:val="00F85B61"/>
    <w:rsid w:val="00F9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04F1"/>
  <w15:chartTrackingRefBased/>
  <w15:docId w15:val="{B4019509-4D6E-43AD-A4F0-3011DB7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96"/>
    <w:pPr>
      <w:ind w:left="720"/>
    </w:pPr>
  </w:style>
  <w:style w:type="character" w:customStyle="1" w:styleId="A9">
    <w:name w:val="A9"/>
    <w:basedOn w:val="DefaultParagraphFont"/>
    <w:uiPriority w:val="99"/>
    <w:rsid w:val="005F6696"/>
    <w:rPr>
      <w:rFonts w:ascii="Museo Sans 700" w:hAnsi="Museo Sans 700" w:hint="default"/>
      <w:b/>
      <w:bCs/>
      <w:color w:val="221E1F"/>
    </w:rPr>
  </w:style>
  <w:style w:type="character" w:styleId="Hyperlink">
    <w:name w:val="Hyperlink"/>
    <w:basedOn w:val="DefaultParagraphFont"/>
    <w:uiPriority w:val="99"/>
    <w:unhideWhenUsed/>
    <w:rsid w:val="00582428"/>
    <w:rPr>
      <w:color w:val="0563C1"/>
      <w:u w:val="single"/>
    </w:rPr>
  </w:style>
  <w:style w:type="character" w:styleId="EndnoteReference">
    <w:name w:val="endnote reference"/>
    <w:basedOn w:val="DefaultParagraphFont"/>
    <w:uiPriority w:val="99"/>
    <w:unhideWhenUsed/>
    <w:rsid w:val="00582428"/>
    <w:rPr>
      <w:vertAlign w:val="superscript"/>
    </w:rPr>
  </w:style>
  <w:style w:type="paragraph" w:customStyle="1" w:styleId="Default">
    <w:name w:val="Default"/>
    <w:rsid w:val="006274E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03D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D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3D2C"/>
    <w:rPr>
      <w:sz w:val="18"/>
      <w:szCs w:val="18"/>
    </w:rPr>
  </w:style>
  <w:style w:type="paragraph" w:styleId="CommentText">
    <w:name w:val="annotation text"/>
    <w:basedOn w:val="Normal"/>
    <w:link w:val="CommentTextChar"/>
    <w:uiPriority w:val="99"/>
    <w:semiHidden/>
    <w:unhideWhenUsed/>
    <w:rsid w:val="00A03D2C"/>
    <w:rPr>
      <w:sz w:val="24"/>
      <w:szCs w:val="24"/>
    </w:rPr>
  </w:style>
  <w:style w:type="character" w:customStyle="1" w:styleId="CommentTextChar">
    <w:name w:val="Comment Text Char"/>
    <w:basedOn w:val="DefaultParagraphFont"/>
    <w:link w:val="CommentText"/>
    <w:uiPriority w:val="99"/>
    <w:semiHidden/>
    <w:rsid w:val="00A03D2C"/>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03D2C"/>
    <w:rPr>
      <w:b/>
      <w:bCs/>
      <w:sz w:val="20"/>
      <w:szCs w:val="20"/>
    </w:rPr>
  </w:style>
  <w:style w:type="character" w:customStyle="1" w:styleId="CommentSubjectChar">
    <w:name w:val="Comment Subject Char"/>
    <w:basedOn w:val="CommentTextChar"/>
    <w:link w:val="CommentSubject"/>
    <w:uiPriority w:val="99"/>
    <w:semiHidden/>
    <w:rsid w:val="00A03D2C"/>
    <w:rPr>
      <w:rFonts w:ascii="Calibri" w:hAnsi="Calibri" w:cs="Calibri"/>
      <w:b/>
      <w:bCs/>
      <w:sz w:val="20"/>
      <w:szCs w:val="20"/>
    </w:rPr>
  </w:style>
  <w:style w:type="paragraph" w:styleId="Header">
    <w:name w:val="header"/>
    <w:basedOn w:val="Normal"/>
    <w:link w:val="HeaderChar"/>
    <w:uiPriority w:val="99"/>
    <w:unhideWhenUsed/>
    <w:rsid w:val="00B950E8"/>
    <w:pPr>
      <w:tabs>
        <w:tab w:val="center" w:pos="4680"/>
        <w:tab w:val="right" w:pos="9360"/>
      </w:tabs>
    </w:pPr>
  </w:style>
  <w:style w:type="character" w:customStyle="1" w:styleId="HeaderChar">
    <w:name w:val="Header Char"/>
    <w:basedOn w:val="DefaultParagraphFont"/>
    <w:link w:val="Header"/>
    <w:uiPriority w:val="99"/>
    <w:rsid w:val="00B950E8"/>
    <w:rPr>
      <w:rFonts w:ascii="Calibri" w:hAnsi="Calibri" w:cs="Calibri"/>
    </w:rPr>
  </w:style>
  <w:style w:type="paragraph" w:styleId="Footer">
    <w:name w:val="footer"/>
    <w:basedOn w:val="Normal"/>
    <w:link w:val="FooterChar"/>
    <w:uiPriority w:val="99"/>
    <w:unhideWhenUsed/>
    <w:rsid w:val="00B950E8"/>
    <w:pPr>
      <w:tabs>
        <w:tab w:val="center" w:pos="4680"/>
        <w:tab w:val="right" w:pos="9360"/>
      </w:tabs>
    </w:pPr>
  </w:style>
  <w:style w:type="character" w:customStyle="1" w:styleId="FooterChar">
    <w:name w:val="Footer Char"/>
    <w:basedOn w:val="DefaultParagraphFont"/>
    <w:link w:val="Footer"/>
    <w:uiPriority w:val="99"/>
    <w:rsid w:val="00B950E8"/>
    <w:rPr>
      <w:rFonts w:ascii="Calibri" w:hAnsi="Calibri" w:cs="Calibri"/>
    </w:rPr>
  </w:style>
  <w:style w:type="paragraph" w:styleId="PlainText">
    <w:name w:val="Plain Text"/>
    <w:basedOn w:val="Normal"/>
    <w:link w:val="PlainTextChar"/>
    <w:uiPriority w:val="99"/>
    <w:unhideWhenUsed/>
    <w:rsid w:val="00E6255B"/>
  </w:style>
  <w:style w:type="character" w:customStyle="1" w:styleId="PlainTextChar">
    <w:name w:val="Plain Text Char"/>
    <w:basedOn w:val="DefaultParagraphFont"/>
    <w:link w:val="PlainText"/>
    <w:uiPriority w:val="99"/>
    <w:rsid w:val="00E6255B"/>
    <w:rPr>
      <w:rFonts w:ascii="Calibri" w:hAnsi="Calibri" w:cs="Calibri"/>
    </w:rPr>
  </w:style>
  <w:style w:type="character" w:styleId="Strong">
    <w:name w:val="Strong"/>
    <w:basedOn w:val="DefaultParagraphFont"/>
    <w:uiPriority w:val="22"/>
    <w:qFormat/>
    <w:rsid w:val="00EF65D1"/>
    <w:rPr>
      <w:b/>
      <w:bCs/>
    </w:rPr>
  </w:style>
  <w:style w:type="character" w:styleId="PageNumber">
    <w:name w:val="page number"/>
    <w:basedOn w:val="DefaultParagraphFont"/>
    <w:uiPriority w:val="99"/>
    <w:semiHidden/>
    <w:unhideWhenUsed/>
    <w:rsid w:val="0005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58248">
      <w:bodyDiv w:val="1"/>
      <w:marLeft w:val="0"/>
      <w:marRight w:val="0"/>
      <w:marTop w:val="0"/>
      <w:marBottom w:val="0"/>
      <w:divBdr>
        <w:top w:val="none" w:sz="0" w:space="0" w:color="auto"/>
        <w:left w:val="none" w:sz="0" w:space="0" w:color="auto"/>
        <w:bottom w:val="none" w:sz="0" w:space="0" w:color="auto"/>
        <w:right w:val="none" w:sz="0" w:space="0" w:color="auto"/>
      </w:divBdr>
    </w:div>
    <w:div w:id="1996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Hill</dc:creator>
  <cp:keywords/>
  <dc:description/>
  <cp:lastModifiedBy>Jenn O'Connor</cp:lastModifiedBy>
  <cp:revision>2</cp:revision>
  <cp:lastPrinted>2020-03-27T21:09:00Z</cp:lastPrinted>
  <dcterms:created xsi:type="dcterms:W3CDTF">2020-03-30T15:21:00Z</dcterms:created>
  <dcterms:modified xsi:type="dcterms:W3CDTF">2020-03-30T15:21:00Z</dcterms:modified>
</cp:coreProperties>
</file>